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4A59">
        <w:trPr>
          <w:trHeight w:hRule="exact" w:val="1750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244A59">
        <w:trPr>
          <w:trHeight w:hRule="exact" w:val="138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4A5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244A5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4A59">
        <w:trPr>
          <w:trHeight w:hRule="exact" w:val="267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972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44A59" w:rsidRDefault="0024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4A59">
        <w:trPr>
          <w:trHeight w:hRule="exact" w:val="277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44A59">
        <w:trPr>
          <w:trHeight w:hRule="exact" w:val="277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4A59">
        <w:trPr>
          <w:trHeight w:hRule="exact" w:val="1135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управления общественным мнением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4A59">
        <w:trPr>
          <w:trHeight w:hRule="exact" w:val="1396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4A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44A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155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244A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44A5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4A59" w:rsidRDefault="00244A5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44A59">
        <w:trPr>
          <w:trHeight w:hRule="exact" w:val="124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44A59">
        <w:trPr>
          <w:trHeight w:hRule="exact" w:val="307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2326"/>
        </w:trPr>
        <w:tc>
          <w:tcPr>
            <w:tcW w:w="143" w:type="dxa"/>
          </w:tcPr>
          <w:p w:rsidR="00244A59" w:rsidRDefault="00244A59"/>
        </w:tc>
        <w:tc>
          <w:tcPr>
            <w:tcW w:w="285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1419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1277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  <w:tc>
          <w:tcPr>
            <w:tcW w:w="2836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143" w:type="dxa"/>
          </w:tcPr>
          <w:p w:rsidR="00244A59" w:rsidRDefault="00244A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4A59">
        <w:trPr>
          <w:trHeight w:hRule="exact" w:val="138"/>
        </w:trPr>
        <w:tc>
          <w:tcPr>
            <w:tcW w:w="143" w:type="dxa"/>
          </w:tcPr>
          <w:p w:rsidR="00244A59" w:rsidRDefault="00244A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1666"/>
        </w:trPr>
        <w:tc>
          <w:tcPr>
            <w:tcW w:w="143" w:type="dxa"/>
          </w:tcPr>
          <w:p w:rsidR="00244A59" w:rsidRDefault="00244A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44A59" w:rsidRDefault="0024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44A59" w:rsidRDefault="0024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4A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44A59" w:rsidRDefault="00244A59">
            <w:pPr>
              <w:spacing w:after="0" w:line="240" w:lineRule="auto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к.с.н., доцент _________________ /Кациель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Анатольевна/</w:t>
            </w:r>
          </w:p>
          <w:p w:rsidR="00244A59" w:rsidRDefault="00244A59">
            <w:pPr>
              <w:spacing w:after="0" w:line="240" w:lineRule="auto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44A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4A59">
        <w:trPr>
          <w:trHeight w:hRule="exact" w:val="555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4A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«Технологии управления общественным мнением» в течение 2022/2023 учебного года: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4A59">
        <w:trPr>
          <w:trHeight w:hRule="exact" w:val="138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К.М.01.ДВ.01.02 «Технологии управления общественным мнением».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4A59">
        <w:trPr>
          <w:trHeight w:hRule="exact" w:val="138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управления общественным мнением»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4A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маркетинговые инструменты при планировании производства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принципы организации и выполнении маркетинговых исследований,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авленных на разработку и реализацию 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основные принципы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мониторинга обратной связи с разными целевыми группами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готовить изложение важнейших документов, материалов печати и информационных аген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</w:t>
            </w:r>
          </w:p>
        </w:tc>
      </w:tr>
      <w:tr w:rsidR="00244A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244A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использовать основные принципы организации 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ПК-3.12 уметь использовавать систему / критерии мониторинга обратной связи с разными целевыми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 в практической деятельности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владеть навыками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в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44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244A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инговых исследований, направленных на разработку и реализацию коммуникационного продукта</w:t>
            </w:r>
          </w:p>
        </w:tc>
      </w:tr>
      <w:tr w:rsidR="00244A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владеть навыками использования методологии организации и выполнения маркетинговых исследований, направленных на разработку и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продукта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владеть навыками использования системы / критериев мониторинга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связи с разными целевыми группами в практической деятельности</w:t>
            </w:r>
          </w:p>
        </w:tc>
      </w:tr>
      <w:tr w:rsidR="00244A59">
        <w:trPr>
          <w:trHeight w:hRule="exact" w:val="277"/>
        </w:trPr>
        <w:tc>
          <w:tcPr>
            <w:tcW w:w="3970" w:type="dxa"/>
          </w:tcPr>
          <w:p w:rsidR="00244A59" w:rsidRDefault="00244A59"/>
        </w:tc>
        <w:tc>
          <w:tcPr>
            <w:tcW w:w="4679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</w:tr>
      <w:tr w:rsidR="00244A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структуру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общества, формы социального взаимодействия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формы социализации личности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формы командной работы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и освещать социально значимые проблемы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адаптироваться к изменениям социума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адаптироваться к условиям командной работы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244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командной работы, лидерскими качествами</w:t>
            </w:r>
          </w:p>
        </w:tc>
      </w:tr>
      <w:tr w:rsidR="00244A59">
        <w:trPr>
          <w:trHeight w:hRule="exact" w:val="416"/>
        </w:trPr>
        <w:tc>
          <w:tcPr>
            <w:tcW w:w="3970" w:type="dxa"/>
          </w:tcPr>
          <w:p w:rsidR="00244A59" w:rsidRDefault="00244A59"/>
        </w:tc>
        <w:tc>
          <w:tcPr>
            <w:tcW w:w="4679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</w:tr>
      <w:tr w:rsidR="00244A5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244A59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К.М.01.ДВ.01.02 «Технологии управления общественным мнением» относится к обязательной части, является дисциплиной Блока Б1. «Дисциплины (модули)». Модуль "Профессиональная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44A59">
        <w:trPr>
          <w:trHeight w:hRule="exact" w:val="138"/>
        </w:trPr>
        <w:tc>
          <w:tcPr>
            <w:tcW w:w="3970" w:type="dxa"/>
          </w:tcPr>
          <w:p w:rsidR="00244A59" w:rsidRDefault="00244A59"/>
        </w:tc>
        <w:tc>
          <w:tcPr>
            <w:tcW w:w="4679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44A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244A59"/>
        </w:tc>
      </w:tr>
      <w:tr w:rsidR="00244A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244A59"/>
        </w:tc>
      </w:tr>
      <w:tr w:rsidR="00244A5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color w:val="000000"/>
              </w:rPr>
              <w:t>медиакоммуникаций; Интегрированные коммуникации; Основы теории коммуникации, включая деловые и межличностные коммуникации; Работа с текстами в рекламе и связях с общественностью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рекламе и связях с общественностью; Организация и проведение комм</w:t>
            </w:r>
            <w:r>
              <w:rPr>
                <w:rFonts w:ascii="Times New Roman" w:hAnsi="Times New Roman" w:cs="Times New Roman"/>
                <w:color w:val="000000"/>
              </w:rPr>
              <w:t>уникационных компаний; 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244A59">
        <w:trPr>
          <w:trHeight w:hRule="exact" w:val="138"/>
        </w:trPr>
        <w:tc>
          <w:tcPr>
            <w:tcW w:w="3970" w:type="dxa"/>
          </w:tcPr>
          <w:p w:rsidR="00244A59" w:rsidRDefault="00244A59"/>
        </w:tc>
        <w:tc>
          <w:tcPr>
            <w:tcW w:w="4679" w:type="dxa"/>
          </w:tcPr>
          <w:p w:rsidR="00244A59" w:rsidRDefault="00244A59"/>
        </w:tc>
        <w:tc>
          <w:tcPr>
            <w:tcW w:w="993" w:type="dxa"/>
          </w:tcPr>
          <w:p w:rsidR="00244A59" w:rsidRDefault="00244A59"/>
        </w:tc>
      </w:tr>
      <w:tr w:rsidR="00244A5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4A5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4A59">
        <w:trPr>
          <w:trHeight w:hRule="exact" w:val="138"/>
        </w:trPr>
        <w:tc>
          <w:tcPr>
            <w:tcW w:w="5671" w:type="dxa"/>
          </w:tcPr>
          <w:p w:rsidR="00244A59" w:rsidRDefault="00244A59"/>
        </w:tc>
        <w:tc>
          <w:tcPr>
            <w:tcW w:w="1702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135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4A59">
        <w:trPr>
          <w:trHeight w:hRule="exact" w:val="416"/>
        </w:trPr>
        <w:tc>
          <w:tcPr>
            <w:tcW w:w="5671" w:type="dxa"/>
          </w:tcPr>
          <w:p w:rsidR="00244A59" w:rsidRDefault="00244A59"/>
        </w:tc>
        <w:tc>
          <w:tcPr>
            <w:tcW w:w="1702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135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44A59">
        <w:trPr>
          <w:trHeight w:hRule="exact" w:val="277"/>
        </w:trPr>
        <w:tc>
          <w:tcPr>
            <w:tcW w:w="5671" w:type="dxa"/>
          </w:tcPr>
          <w:p w:rsidR="00244A59" w:rsidRDefault="00244A59"/>
        </w:tc>
        <w:tc>
          <w:tcPr>
            <w:tcW w:w="1702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135" w:type="dxa"/>
          </w:tcPr>
          <w:p w:rsidR="00244A59" w:rsidRDefault="00244A59"/>
        </w:tc>
      </w:tr>
      <w:tr w:rsidR="00244A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244A59" w:rsidRDefault="00244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4A59">
        <w:trPr>
          <w:trHeight w:hRule="exact" w:val="416"/>
        </w:trPr>
        <w:tc>
          <w:tcPr>
            <w:tcW w:w="5671" w:type="dxa"/>
          </w:tcPr>
          <w:p w:rsidR="00244A59" w:rsidRDefault="00244A59"/>
        </w:tc>
        <w:tc>
          <w:tcPr>
            <w:tcW w:w="1702" w:type="dxa"/>
          </w:tcPr>
          <w:p w:rsidR="00244A59" w:rsidRDefault="00244A59"/>
        </w:tc>
        <w:tc>
          <w:tcPr>
            <w:tcW w:w="426" w:type="dxa"/>
          </w:tcPr>
          <w:p w:rsidR="00244A59" w:rsidRDefault="00244A59"/>
        </w:tc>
        <w:tc>
          <w:tcPr>
            <w:tcW w:w="710" w:type="dxa"/>
          </w:tcPr>
          <w:p w:rsidR="00244A59" w:rsidRDefault="00244A59"/>
        </w:tc>
        <w:tc>
          <w:tcPr>
            <w:tcW w:w="1135" w:type="dxa"/>
          </w:tcPr>
          <w:p w:rsidR="00244A59" w:rsidRDefault="00244A59"/>
        </w:tc>
      </w:tr>
      <w:tr w:rsidR="00244A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как основа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отношения: определение и история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основы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как основа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 и общественное мнение как объект управления в сфере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организационные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сфере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кампаний в сфере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 поддержание отношений со средствами массовой информации (СМИ)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новостей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новостной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44A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правила отношений с внешней и внутренней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как средство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A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44A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A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44A59">
        <w:trPr>
          <w:trHeight w:hRule="exact" w:val="17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4A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Общественные отношения: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 история развития</w:t>
            </w:r>
          </w:p>
        </w:tc>
      </w:tr>
      <w:tr w:rsidR="00244A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и этические основы общественных отношений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как основа общественных отношений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Общественность и общественное мнение как объект управления в сфере общественных отношений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244A59">
        <w:trPr>
          <w:trHeight w:hRule="exact" w:val="14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организационные формы деятельности в сфере общественных отношений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14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кампаний в сфере общественных отношений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14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Установление и поддержание отношений со средствами массовой информации (СМИ)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14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новостей и конструирование новостной информации.</w:t>
            </w:r>
          </w:p>
        </w:tc>
      </w:tr>
      <w:tr w:rsidR="00244A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4A59">
        <w:trPr>
          <w:trHeight w:hRule="exact" w:val="146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 и правила отношений с внешней и внутренней общественностью.</w:t>
            </w:r>
          </w:p>
        </w:tc>
      </w:tr>
      <w:tr w:rsidR="00244A59">
        <w:trPr>
          <w:trHeight w:hRule="exact" w:val="21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8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Имидж как средство общественных отношений</w:t>
            </w:r>
          </w:p>
        </w:tc>
      </w:tr>
      <w:tr w:rsidR="00244A59">
        <w:trPr>
          <w:trHeight w:hRule="exact" w:val="21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244A5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управления общественным мнением» / Кациель Светлана Анатольевна. – Омск: Изд-во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академии, 2022.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утвержденное приказом ректора от 28.08.2017 №37.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4A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4A5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Сиушкин,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978-5-9729-0306-1.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http://www.iprbookshop.ru/86654.html</w:t>
              </w:r>
            </w:hyperlink>
            <w:r>
              <w:t xml:space="preserve"> </w:t>
            </w:r>
          </w:p>
        </w:tc>
      </w:tr>
      <w:tr w:rsidR="00244A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https://urait.ru/bcode/454893</w:t>
              </w:r>
            </w:hyperlink>
            <w:r>
              <w:t xml:space="preserve"> </w:t>
            </w:r>
          </w:p>
        </w:tc>
      </w:tr>
      <w:tr w:rsidR="00244A59">
        <w:trPr>
          <w:trHeight w:hRule="exact" w:val="277"/>
        </w:trPr>
        <w:tc>
          <w:tcPr>
            <w:tcW w:w="285" w:type="dxa"/>
          </w:tcPr>
          <w:p w:rsidR="00244A59" w:rsidRDefault="00244A5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4A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http://www.iprbookshop.ru/102931.html</w:t>
              </w:r>
            </w:hyperlink>
            <w:r>
              <w:t xml:space="preserve"> </w:t>
            </w:r>
          </w:p>
        </w:tc>
      </w:tr>
      <w:tr w:rsidR="00244A5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/>
        </w:tc>
      </w:tr>
      <w:tr w:rsidR="00244A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978-5-9916-3225-6.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https://urait.ru/bcode/425174</w:t>
              </w:r>
            </w:hyperlink>
            <w:r>
              <w:t xml:space="preserve"> </w:t>
            </w:r>
          </w:p>
        </w:tc>
      </w:tr>
      <w:tr w:rsidR="00244A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имых для освоения дисциплины</w:t>
            </w:r>
          </w:p>
        </w:tc>
      </w:tr>
      <w:tr w:rsidR="00244A5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244A5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4A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4A59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244A59" w:rsidRDefault="00244A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44A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44A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244A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итогов исследовательской и аналитической деятельности;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почты преподавателями и обучающимися для рассылки информации, переписки и обсуждения учебных вопросов.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44A59">
        <w:trPr>
          <w:trHeight w:hRule="exact" w:val="277"/>
        </w:trPr>
        <w:tc>
          <w:tcPr>
            <w:tcW w:w="9640" w:type="dxa"/>
          </w:tcPr>
          <w:p w:rsidR="00244A59" w:rsidRDefault="00244A59"/>
        </w:tc>
      </w:tr>
      <w:tr w:rsidR="00244A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244A59">
        <w:trPr>
          <w:trHeight w:hRule="exact" w:val="21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</w:t>
            </w:r>
          </w:p>
        </w:tc>
      </w:tr>
    </w:tbl>
    <w:p w:rsidR="00244A59" w:rsidRDefault="009C07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A5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4A59" w:rsidRDefault="009C0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44A5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A59" w:rsidRDefault="009C0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инвентарь – 10 ед. Плакаты – 70 шт. Магнитофон – 1 шт. Индивидуальные средства защиты – 4.</w:t>
            </w:r>
          </w:p>
        </w:tc>
      </w:tr>
    </w:tbl>
    <w:p w:rsidR="00244A59" w:rsidRDefault="00244A59"/>
    <w:sectPr w:rsidR="00244A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A59"/>
    <w:rsid w:val="009C07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293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8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65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5897</Words>
  <Characters>33618</Characters>
  <Application>Microsoft Office Word</Application>
  <DocSecurity>0</DocSecurity>
  <Lines>280</Lines>
  <Paragraphs>78</Paragraphs>
  <ScaleCrop>false</ScaleCrop>
  <Company/>
  <LinksUpToDate>false</LinksUpToDate>
  <CharactersWithSpaces>39437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2022-2023_ФГОС3++2022_Бак-ЗФО-РСО(22)_plx_Технологии управления общественным мнением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2022-11-12T17:04:00Z</dcterms:modified>
</cp:coreProperties>
</file>